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20, 2026</w:t>
      </w:r>
    </w:p>
    <w:p>
      <w:pPr>
        <w:spacing w:before="240" w:after="240"/>
      </w:pPr>
      <w:r>
        <w:rPr>
          <w:rFonts w:ascii="Calibri" w:hAnsi="Calibri" w:cs="Calibri"/>
          <w:b/>
          <w:sz w:val="24"/>
        </w:rPr>
        <w:t>Re: Enterprise Technical Sales Specialist</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Dear Hiring Manager,</w:t>
      </w:r>
    </w:p>
    <w:p>
      <w:pPr>
        <w:spacing w:after="200" w:line="276" w:lineRule="auto"/>
      </w:pPr>
      <w:r>
        <w:rPr>
          <w:rFonts w:ascii="Calibri" w:hAnsi="Calibri" w:cs="Calibri"/>
          <w:sz w:val="24"/>
        </w:rPr>
        <w:t xml:space="preserve">I am thrilled to apply for the Enterprise Technical Sales Specialist position at Meta. With over 16 years of experience driving complex technology initiatives across software engineering, cloud infrastructure, and LLM applications, I have spent my career bridging technical architecture with strategic business outcomes. I am deeply aligned with Meta's vision of unlocking the potential of Business Messaging and AI capabilities to transition mid- and large-sized enterprises across APAC into an Agentic future.</w:t>
      </w:r>
    </w:p>
    <w:p>
      <w:pPr>
        <w:spacing w:after="200" w:line="276" w:lineRule="auto"/>
      </w:pPr>
      <w:r>
        <w:rPr>
          <w:rFonts w:ascii="Calibri" w:hAnsi="Calibri" w:cs="Calibri"/>
          <w:sz w:val="24"/>
        </w:rPr>
        <w:t xml:space="preserve">Throughout my career, I have specialized in designing large-scale solutions, microservices architectures, and robust API integrations linking enterprise CRM/ERP systems to modern engagement platforms. My background spans hands-on technical design as well as consultative selling and executive engagement. At the intersection of AI-powered automation and enterprise technology, I have successfully partnered with cross-functional product, engineering, and business development teams to architect bespoke technical solutions, run joint client architecture workshops, and accelerate adoption of advanced use cases that drive measurable business value.</w:t>
      </w:r>
    </w:p>
    <w:p>
      <w:pPr>
        <w:spacing w:after="200" w:line="276" w:lineRule="auto"/>
      </w:pPr>
      <w:r>
        <w:rPr>
          <w:rFonts w:ascii="Calibri" w:hAnsi="Calibri" w:cs="Calibri"/>
          <w:sz w:val="24"/>
        </w:rPr>
        <w:t xml:space="preserve">Meta’s focus on ethical AI, prompt engineering, and agent orchestration directly matches my recent expertise in integrating LLM tools to optimize customer workflows. I pride myself on acting as a trusted advisor to C-level stakeholders, translating complex technical frameworks into compelling business cases that unlock budgets and displace competitive offerings. Whether guiding clients through Meta’s Business Messaging Platform implementations or building scalable playbooks for global teams, my hands-on technical proficiency and bias for action ensure strong sales pipeline execution.</w:t>
      </w:r>
    </w:p>
    <w:p>
      <w:pPr>
        <w:spacing w:after="200" w:line="276" w:lineRule="auto"/>
      </w:pPr>
      <w:r>
        <w:rPr>
          <w:rFonts w:ascii="Calibri" w:hAnsi="Calibri" w:cs="Calibri"/>
          <w:sz w:val="24"/>
        </w:rPr>
        <w:t xml:space="preserve">I am eager to leverage my deep technical expertise and enterprise solutioning skills to help Meta expand its footprint and empower APAC businesses. I welcome the opportunity to discuss how my background in AI, cloud architecture, and technical leadership can contribute to Meta's growth goals.</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