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Application Support Engineer position at BCS. Bringing over 16 years of experience across Java software engineering, microservices, and cloud infrastructure, I have spent my career driving operational stability, system optimization, and high-availability integrations. I deeply admire BCS’s pivotal role in managing Singapore's critical clearing and payment infrastructure such as FAST and PayNow, and I am eager to contribute my deep technical expertise toward maintaining 24/7 service reliability and regulatory compliance.</w:t>
        <w:br/>
        <w:t xml:space="preserve"/>
        <w:br/>
        <w:t xml:space="preserve">Throughout my career, I have successfully managed end-to-end incident response, complex API integrations, and root cause analysis across enterprise environments. My hands-on proficiency with Java, SQL database management, RESTful APIs, and cloud technologies maps directly to your production support needs. Furthermore, my background in UAT, penetration testing support, and technical writing ensures seamless collaboration with developers, auditors, and external banking partners. I look forward to discussing how my extensive background in tech operations and system resilience can support the mission at BCS.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