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Solutions Engineer, Ads Solutions role at OpenAI. With over 16 years of hands-on experience spanning AI applications, cloud infrastructure, API integrations, and product strategy, I have dedicated my career to designing high-impact technical solutions that solve complex enterprise challenges. Joining OpenAI's Ads Solutions team in Singapore presents an exciting opportunity to partner with advertisers and agencies, translating business metrics into robust, scalable integrations while upholding the highest standards of platform trust and user privacy.</w:t>
        <w:br/>
        <w:t xml:space="preserve"/>
        <w:br/>
        <w:t xml:space="preserve">Throughout my career, I have excelled at bridging sales, engineering, and product teams to accelerate adoption and resolve critical technical blockers. My background in building server-to-server API workflows, analyzing structured datasets with SQL, and deploying LLM applications equips me to guide partners through tracking setup, signal activation, and measurement frameworks seamlessly. I pride myself on creating compelling proofs-of-concept and clear technical playbooks that drive repeatable revenue growth. I look forward to discussing how my technical background and customer-centric approach can help shape the future of advertising at OpenAI.</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