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SEPTEMBER</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1,</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SEPTEMBER</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1,</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writing to express my interest in the AI Solution Specialist position within the Asia Digital team at Marsh in Singapore. Bringing over 16 years of experience spanning technical product management, software engineering, and cloud infrastructure on AWS, I offer a strong bridge between business requirements and technical solution design. Throughout my career—including eight years as a Technical Product Manager at Lazada—I have applied tools such as QoderWork and Alibaba AI App Builder alongside robust API architecture to translate complex stakeholder needs into scalable, automated solutions.</w:t>
        <w:br/>
        <w:t xml:space="preserve"/>
        <w:br/>
        <w:t xml:space="preserve">At Lazada, I led core automation and system integration initiatives across seller and logistics platforms, including package status automation that reduced manual operational workload by 44 man-days. My software background encompasses Java, C#, PHP, and cloud server management, allowing me to partner closely with engineering and architecture teams to deliver high-quality systems. I would welcome the opportunity to discuss how my technical leadership, workflow automation experience, and systems background can contribute to Marsh's digital initiatives.</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