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Product Manager with eight years of experience leading platform initiatives at Lazada Singapore and a total of 16 years spanning software engineering and project management, I am writing to express my interest in the Product Owner, AI in Brand &amp; Marketing role at Zurich. My background bridges hands-on software development with complex product management, where I have owned end-to-end product lifecycles from BRD/PRD creation through development and rollout across cross-functional teams including Engineering and Marketing.</w:t>
        <w:br/>
        <w:t xml:space="preserve"/>
        <w:br/>
        <w:t xml:space="preserve">In my work at Lazada, I led a WhatsApp marketing channel initiative that reached over 300,000 new targeted customers and contributed to an 18% increase in GMV, demonstrating my ability to translate marketing requirements into high-impact product solutions. Furthermore, I routinely integrate applied AI tools such as QoderWork and Alibaba AI App Builder to accelerate mockups, data analysis, and product documentation. Having also managed cloud infrastructure and backend systems, I am equipped to collaborate directly with technology teams and external partners to turn Zurich's vision for an agentic AI stack into operational workflows. I look forward to discussing how my technical depth and product experience can support your team.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