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July 31, 2026</w:t>
      </w:r>
    </w:p>
    <w:p>
      <w:pPr>
        <w:spacing w:before="240" w:after="240"/>
      </w:pPr>
      <w:r>
        <w:rPr>
          <w:rFonts w:ascii="Calibri" w:hAnsi="Calibri" w:cs="Calibri"/>
          <w:b/>
          <w:sz w:val="24"/>
        </w:rPr>
        <w:t>Re: Staff Product Development Engineer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Staff Product Development Engineer position within the Quality &amp; Reliability organization at AMD Singapore. With over 16 years of experience spanning software engineering, system integration, and AI-powered automation, I am excited about the opportunity to leverage my technical expertise to enhance failure analysis methodologies and ensure the highest standards of quality for AMD's next-generation GPU and CPU products.</w:t>
      </w:r>
    </w:p>
    <w:p>
      <w:pPr>
        <w:spacing w:after="200" w:line="276" w:lineRule="auto"/>
      </w:pPr>
      <w:r>
        <w:rPr>
          <w:rFonts w:ascii="Calibri" w:hAnsi="Calibri" w:cs="Calibri"/>
          <w:sz w:val="24"/>
        </w:rPr>
        <w:t xml:space="preserve">Throughout my career, I have specialized in debugging complex systems, developing robust diagnostic tools, and deploying scalable architectures. My deep proficiency in Python and Java aligns perfectly with AMD's requirement for strong code development capabilities to drive functional testing and debug efficiency. I have a proven track record of designing proof-of-concepts and integrating API systems, which I can directly apply to innovating and prototyping new failure analysis tools. Additionally, my background in AI and machine learning will allow me to bring fresh, automated perspectives to diagnostics, test coverage analysis, and DPPM improvement initiatives.</w:t>
      </w:r>
    </w:p>
    <w:p>
      <w:pPr>
        <w:spacing w:after="200" w:line="276" w:lineRule="auto"/>
      </w:pPr>
      <w:r>
        <w:rPr>
          <w:rFonts w:ascii="Calibri" w:hAnsi="Calibri" w:cs="Calibri"/>
          <w:sz w:val="24"/>
        </w:rPr>
        <w:t xml:space="preserve">I thrive in fast-paced, collaborative environments. Having led cross-functional efforts across cloud infrastructure, software, and hardware-adjacent systems, I am adept at partnering with validation, firmware, and ASIC engineering teams to isolate root causes of complex failures. My experience in documenting deep technical findings ensures that failure analysis reports are translated into clear, actionable communications for global internal teams and external customers alike.</w:t>
      </w:r>
    </w:p>
    <w:p>
      <w:pPr>
        <w:spacing w:after="200" w:line="276" w:lineRule="auto"/>
      </w:pPr>
      <w:r>
        <w:rPr>
          <w:rFonts w:ascii="Calibri" w:hAnsi="Calibri" w:cs="Calibri"/>
          <w:sz w:val="24"/>
        </w:rPr>
        <w:t xml:space="preserve">I am eager to bring my multi-disciplinary background and proactive problem-solving mindset to the team at AMD. Thank you for your time and consideration. I look forward to the possibility of discussing how my experience in advanced system integration and software automation can contribute to the continued success and reliability of AMD's cutting-edge technologies.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