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July 31, 2026</w:t>
      </w:r>
    </w:p>
    <w:p>
      <w:pPr>
        <w:spacing w:before="240" w:after="240"/>
      </w:pPr>
      <w:r>
        <w:rPr>
          <w:rFonts w:ascii="Calibri" w:hAnsi="Calibri" w:cs="Calibri"/>
          <w:b/>
          <w:sz w:val="24"/>
        </w:rPr>
        <w:t>Re: Product Support Specialist</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As an experienced technology professional with over 16 years of background in software engineering, API integrations, and cloud infrastructure, I am incredibly excited to apply for the Product Support Specialist position in Singapore. Anthropic’s mission to build reliable, interpretable, and steerable AI systems deeply resonates with me. As you establish your first support presence in APAC, I am eager to leverage my deep technical expertise to deliver high-touch support and lay down the foundations for a world-class support operation.</w:t>
      </w:r>
    </w:p>
    <w:p>
      <w:pPr>
        <w:spacing w:after="200" w:line="276" w:lineRule="auto"/>
      </w:pPr>
      <w:r>
        <w:rPr>
          <w:rFonts w:ascii="Calibri" w:hAnsi="Calibri" w:cs="Calibri"/>
          <w:sz w:val="24"/>
        </w:rPr>
        <w:t xml:space="preserve">Throughout my career, I have specialized in building and debugging complex systems. Having worked extensively with API integrations, Python, Java, AWS, and LLM applications, I am highly comfortable diving deep into technical documentation to troubleshoot advanced issues. In my previous roles, I have acted as a bridge between engineering teams and enterprise customers, translating intricate technical bugs into clear, actionable solutions. Whether guiding an executive through cloud configurations or writing a script to automate customer health checks, I prioritize deep empathy, extreme ownership, and swift SLA resolution.</w:t>
      </w:r>
    </w:p>
    <w:p>
      <w:pPr>
        <w:spacing w:after="200" w:line="276" w:lineRule="auto"/>
      </w:pPr>
      <w:r>
        <w:rPr>
          <w:rFonts w:ascii="Calibri" w:hAnsi="Calibri" w:cs="Calibri"/>
          <w:sz w:val="24"/>
        </w:rPr>
        <w:t xml:space="preserve">Furthermore, I am highly experienced in managing production environments and handling high-urgency on-call situations. I understand what it takes to build a support team’s technical knowledge base from scratch, and I enjoy mentoring others to scale operational capabilities. I look forward to partnering with Anthropic's global engineering teams to systematically improve user experience and reduce contact rates.</w:t>
      </w:r>
    </w:p>
    <w:p>
      <w:pPr>
        <w:spacing w:after="200" w:line="276" w:lineRule="auto"/>
      </w:pPr>
      <w:r>
        <w:rPr>
          <w:rFonts w:ascii="Calibri" w:hAnsi="Calibri" w:cs="Calibri"/>
          <w:sz w:val="24"/>
        </w:rPr>
        <w:t xml:space="preserve">I would welcome the opportunity to discuss how my technical depth and passion for beneficial AI can support Anthropic’s growth in the APAC region.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