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Senior Implementation Consultant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Senior Implementation Consultant position at Visa in Singapore. With over 16 years of technology experience spanning software engineering, cloud infrastructure, and AI-powered automation, I am excited about the opportunity to help Visa's clients seamlessly integrate and maximize the value of your world-class payment technologies.</w:t>
      </w:r>
    </w:p>
    <w:p>
      <w:pPr>
        <w:spacing w:after="200" w:line="276" w:lineRule="auto"/>
      </w:pPr>
      <w:r>
        <w:rPr>
          <w:rFonts w:ascii="Calibri" w:hAnsi="Calibri" w:cs="Calibri"/>
          <w:sz w:val="24"/>
        </w:rPr>
        <w:t xml:space="preserve">Throughout my career, I have specialized in bridging the gap between complex technical solutions and business execution. I have successfully led high-impact API integrations and designed robust microservices architectures on AWS that streamline workflows and drive efficiency. My background in developing Proof of Concepts (PoCs) and leveraging modern technologies like Java, Python, and SQL allows me to troubleshoot complex integration issues and guide clients through successful implementation lifecycles. Furthermore, my experience in AI-powered automation and product management equips me to deliver innovative, scalable solutions that align with Visa's dedication to cutting-edge payment systems.</w:t>
      </w:r>
    </w:p>
    <w:p>
      <w:pPr>
        <w:spacing w:after="200" w:line="276" w:lineRule="auto"/>
      </w:pPr>
      <w:r>
        <w:rPr>
          <w:rFonts w:ascii="Calibri" w:hAnsi="Calibri" w:cs="Calibri"/>
          <w:sz w:val="24"/>
        </w:rPr>
        <w:t xml:space="preserve">Visa’s reputation as a world leader in payments technology inspires me, and I am eager to bring my technical consulting expertise to your Singapore team. I am confident that my client-facing skills, paired with my deep engineering background, will enable me to deliver outstanding implementation support and foster long-term partnerships. I look forward to the opportunity to discuss how my experience can support Visa's continued growth and client success.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