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5, 2026</w:t>
      </w:r>
    </w:p>
    <w:p>
      <w:pPr>
        <w:spacing w:before="240" w:after="240"/>
      </w:pPr>
      <w:r>
        <w:rPr>
          <w:rFonts w:ascii="Calibri" w:hAnsi="Calibri" w:cs="Calibri"/>
          <w:b/>
          <w:sz w:val="24"/>
        </w:rPr>
        <w:t>Re: Technical Support Engineering Manager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thrilled to apply for the Technical Support Engineering Manager position at Cursor. As a seasoned technology leader with over 16 years of experience spanning software engineering, AI-powered automation, and technical support leadership, I have spent my career optimizing developer workflows and building robust system integrations. Cursor’s mission to automate coding and create the absolute best tools for professional programmers deeply resonates with my passion for developer tooling and cutting-edge AI.</w:t>
      </w:r>
    </w:p>
    <w:p>
      <w:pPr>
        <w:spacing w:after="200" w:line="276" w:lineRule="auto"/>
      </w:pPr>
      <w:r>
        <w:rPr>
          <w:rFonts w:ascii="Calibri" w:hAnsi="Calibri" w:cs="Calibri"/>
          <w:sz w:val="24"/>
        </w:rPr>
        <w:t xml:space="preserve">Throughout my career, I have successfully bridged the gap between complex engineering challenges and customer-facing support. I have led technical teams to build automated workflows and API integrations that resolve customer issues at scale, utilizing my hands-on background in Python, Java, and AWS. In my previous roles, I prioritized establishing strong feedback loops with product and engineering teams, translating user feedback from debugging sessions into concrete roadmap features. My experience with LLM applications and modern development environments enables me to deeply understand the unique challenges Cursor users face, allowing me to guide technical support engineers in solving sophisticated developer issues.</w:t>
      </w:r>
    </w:p>
    <w:p>
      <w:pPr>
        <w:spacing w:after="200" w:line="276" w:lineRule="auto"/>
      </w:pPr>
      <w:r>
        <w:rPr>
          <w:rFonts w:ascii="Calibri" w:hAnsi="Calibri" w:cs="Calibri"/>
          <w:sz w:val="24"/>
        </w:rPr>
        <w:t xml:space="preserve">I thrive in high-talent, flat organizations that value speed, truth-seeking, and creative problem-solving. I am excited about the opportunity to foster a high-performing support engineering team, build the internal automations that will scale Cursor's customer support, and advocate for our global developer community. I look forward to the possibility of discussing how my technical depth and leadership background can help elevate Cursor’s user experience to the next level.</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