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Forward Deployed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Forward Deployed Engineer position at Nicoll Curtin in Singapore. With over 16 years of hands-on experience spanning software engineering, cloud infrastructure, and AI-powered automation, I am eager to help your enterprise customers implement and scale sophisticated technology solutions. I thrive at the intersection of deep technical execution and client-facing collaboration, making me uniquely suited to represent Nicoll Curtin on-site with your key clients.</w:t>
      </w:r>
    </w:p>
    <w:p>
      <w:pPr>
        <w:spacing w:after="200" w:line="276" w:lineRule="auto"/>
      </w:pPr>
      <w:r>
        <w:rPr>
          <w:rFonts w:ascii="Calibri" w:hAnsi="Calibri" w:cs="Calibri"/>
          <w:sz w:val="24"/>
        </w:rPr>
        <w:t xml:space="preserve">Throughout my career, I have specialized in building robust proofs of concept (PoCs) and seamless system integrations using Java, Python, and SQL. My recent initiatives involve architecting microservices and leveraging LLM applications to deliver secure, AI-driven automation for complex business workflows. Whether deploying highly scalable infrastructure on AWS or designing custom API integrations, I excel at translating complex client requirements into reliable, production-ready systems that drive immediate business value.</w:t>
      </w:r>
    </w:p>
    <w:p>
      <w:pPr>
        <w:spacing w:after="200" w:line="276" w:lineRule="auto"/>
      </w:pPr>
      <w:r>
        <w:rPr>
          <w:rFonts w:ascii="Calibri" w:hAnsi="Calibri" w:cs="Calibri"/>
          <w:sz w:val="24"/>
        </w:rPr>
        <w:t xml:space="preserve">As a Forward Deployed Engineer, I understand that technical excellence must be paired with agility and strong communication. I have a proven track record of working directly with enterprise stakeholders to diagnose integration challenges, build custom tooling, and accelerate software adoption. I am highly adaptable and look forward to acting as a trusted technical advisor who can bridge the gap between product engineering and client success.</w:t>
      </w:r>
    </w:p>
    <w:p>
      <w:pPr>
        <w:spacing w:after="200" w:line="276" w:lineRule="auto"/>
      </w:pPr>
      <w:r>
        <w:rPr>
          <w:rFonts w:ascii="Calibri" w:hAnsi="Calibri" w:cs="Calibri"/>
          <w:sz w:val="24"/>
        </w:rPr>
        <w:t xml:space="preserve">Thank you for your time and consideration. I am excited about the opportunity to join the Nicoll Curtin team in Singapore and would welcome the chance to discuss how my technical expertise and client-centric approach can contribute to your partners' success.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