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6, 2026</w:t>
      </w:r>
    </w:p>
    <w:p>
      <w:pPr>
        <w:spacing w:before="240" w:after="240"/>
      </w:pPr>
      <w:r>
        <w:rPr>
          <w:rFonts w:ascii="Calibri" w:hAnsi="Calibri" w:cs="Calibri"/>
          <w:b/>
          <w:sz w:val="24"/>
        </w:rPr>
        <w:t>Re: Senior Product Manager, ComLink+</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Senior Product Manager, ComLink+ position at the Ministry of Social and Family Development (MSF). With over 16 years of technology experience spanning software engineering, product management, and system integration, I am eager to apply my technical leadership to drive positive social impact and streamline the delivery of support services for families in Singapore.</w:t>
      </w:r>
    </w:p>
    <w:p>
      <w:pPr>
        <w:spacing w:after="200" w:line="276" w:lineRule="auto"/>
      </w:pPr>
      <w:r>
        <w:rPr>
          <w:rFonts w:ascii="Calibri" w:hAnsi="Calibri" w:cs="Calibri"/>
          <w:sz w:val="24"/>
        </w:rPr>
        <w:t xml:space="preserve">Throughout my career, I have specialized in bridging the gap between complex engineering capabilities and user-centric product design. The ComLink+ initiative requires robust platform integration and efficient data workflows to empower caseworkers and families. My deep expertise in AWS cloud infrastructure, microservices, and API integrations enables me to design scalable architectures that facilitate seamless collaboration across agencies. Additionally, my hands-on background in AI-powered automation and data analytics will allow me to introduce intelligent workflows that reduce administrative friction, ensuring social service professionals can focus on high-touch engagement.</w:t>
      </w:r>
    </w:p>
    <w:p>
      <w:pPr>
        <w:spacing w:after="200" w:line="276" w:lineRule="auto"/>
      </w:pPr>
      <w:r>
        <w:rPr>
          <w:rFonts w:ascii="Calibri" w:hAnsi="Calibri" w:cs="Calibri"/>
          <w:sz w:val="24"/>
        </w:rPr>
        <w:t xml:space="preserve">I am highly motivated by MSF’s mission to build a resilient and caring society. I look forward to the opportunity to discuss how my combination of technical execution, strategic product management, and passion for community enablement can contribute to the success of ComLink+.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