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10, 2026</w:t>
      </w:r>
    </w:p>
    <w:p>
      <w:pPr>
        <w:spacing w:before="240" w:after="240"/>
      </w:pPr>
      <w:r>
        <w:rPr>
          <w:rFonts w:ascii="Calibri" w:hAnsi="Calibri" w:cs="Calibri"/>
          <w:b/>
          <w:sz w:val="24"/>
        </w:rPr>
        <w:t>Re: Senior Product Manager, Science Centre Board</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write to you regarding the Senior Product Manager position for the Science Centre Board at GovTech Singapore. With over 16 years of deep technical and leadership experience spanning software engineering, cloud infrastructure, and product management, I am eager to leverage my expertise to drive impactful digital initiatives. I am highly motivated to support Singapore's Smart Nation vision by delivering innovative, citizen-centric products that inspire and educate the public through science and technology.</w:t>
      </w:r>
    </w:p>
    <w:p>
      <w:pPr>
        <w:spacing w:after="200" w:line="276" w:lineRule="auto"/>
      </w:pPr>
      <w:r>
        <w:rPr>
          <w:rFonts w:ascii="Calibri" w:hAnsi="Calibri" w:cs="Calibri"/>
          <w:sz w:val="24"/>
        </w:rPr>
        <w:t xml:space="preserve">Throughout my career, I have excelled at bridging the gap between complex engineering capabilities and user-centric product strategy. I have led diverse cross-functional teams to design, build, and deploy scalable cloud solutions on AWS, utilizing modern microservices, Java, and Python. Furthermore, my hands-on experience in developing AI-powered automation, robust API integrations, and Large Language Model (LLM) applications equips me to rapidly prototype Proof of Concepts (PoCs) and transition them into high-performing, reliable public services. I thrive on translating abstract technical concepts into seamless, engaging digital experiences.</w:t>
      </w:r>
    </w:p>
    <w:p>
      <w:pPr>
        <w:spacing w:after="200" w:line="276" w:lineRule="auto"/>
      </w:pPr>
      <w:r>
        <w:rPr>
          <w:rFonts w:ascii="Calibri" w:hAnsi="Calibri" w:cs="Calibri"/>
          <w:sz w:val="24"/>
        </w:rPr>
        <w:t xml:space="preserve">The opportunity to join GovTech Singapore and collaborate with the Science Centre Board is incredibly compelling. I am excited to apply my background in system integration and emerging AI technologies to enhance interactive educational experiences and optimize digital touchpoints for visitors. I look forward to the opportunity to discuss how my unique blend of technical depth and product leadership can help advance GovTech's mission.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