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13, 2026</w:t>
      </w:r>
    </w:p>
    <w:p>
      <w:pPr>
        <w:spacing w:before="240" w:after="240"/>
      </w:pPr>
      <w:r>
        <w:rPr>
          <w:rFonts w:ascii="Calibri" w:hAnsi="Calibri" w:cs="Calibri"/>
          <w:b/>
          <w:sz w:val="24"/>
        </w:rPr>
        <w:t>Re: Software Developer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Software Developer position within Singtel's GPUaaS software development team for the RE:AI initiative. With over 16 years of experience in software engineering, cloud infrastructure, and AI-powered automation, I am excited about the opportunity to contribute to Singapore's sovereign AI cloud. Singtel’s vision of building scalable, enterprise-grade AI infrastructure aligns perfectly with my background in developing high-performance, cloud-native platforms.</w:t>
      </w:r>
    </w:p>
    <w:p>
      <w:pPr>
        <w:spacing w:after="200" w:line="276" w:lineRule="auto"/>
      </w:pPr>
      <w:r>
        <w:rPr>
          <w:rFonts w:ascii="Calibri" w:hAnsi="Calibri" w:cs="Calibri"/>
          <w:sz w:val="24"/>
        </w:rPr>
        <w:t xml:space="preserve">Throughout my career, I have successfully designed and deployed robust backend microservices, leveraged modern APIs, and integrated complex AI workloads. My technical toolkit is highly aligned with Singtel's requirements, including deep expertise in Java, Python, SQL databases, and AWS environments. I have hands-on experience building and orchestrating scalable containerized applications using Docker and Kubernetes, as well as optimizing system performance to handle high-volume processing. Whether implementing microservices or integrating LLM applications, I focus on delivering secure, reliable, and configurable software systems.</w:t>
      </w:r>
    </w:p>
    <w:p>
      <w:pPr>
        <w:spacing w:after="200" w:line="276" w:lineRule="auto"/>
      </w:pPr>
      <w:r>
        <w:rPr>
          <w:rFonts w:ascii="Calibri" w:hAnsi="Calibri" w:cs="Calibri"/>
          <w:sz w:val="24"/>
        </w:rPr>
        <w:t xml:space="preserve">Furthermore, my experience spans both back-end optimization and front-end collaboration, working with tools like React to deliver complete end-to-end user experiences. Having managed product development and system integrations, I understand how to bridge the gap between complex GPU infrastructure and user-facing AI applications. I am eager to bring my collaborative mindset and technical depth to your cross-functional engineering team, helping to optimize bottlenecks and accelerate Singtel's RE:AI platform capabilities.</w:t>
      </w:r>
    </w:p>
    <w:p>
      <w:pPr>
        <w:spacing w:after="200" w:line="276" w:lineRule="auto"/>
      </w:pPr>
      <w:r>
        <w:rPr>
          <w:rFonts w:ascii="Calibri" w:hAnsi="Calibri" w:cs="Calibri"/>
          <w:sz w:val="24"/>
        </w:rPr>
        <w:t xml:space="preserve">Thank you for your time and consideration. I am highly motivated to bring my extensive experience in AI, cloud engineering, and scalable architectures to Singtel. I look forward to the possibility of discussing how my background can help advance your sovereign AI infrastructure and high-performance computing goals.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