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17, 2026</w:t>
      </w:r>
    </w:p>
    <w:p>
      <w:pPr>
        <w:spacing w:before="240" w:after="240"/>
      </w:pPr>
      <w:r>
        <w:rPr>
          <w:rFonts w:ascii="Calibri" w:hAnsi="Calibri" w:cs="Calibri"/>
          <w:b/>
          <w:sz w:val="24"/>
        </w:rPr>
        <w:t>Re: Product Manager, AI Programme</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thrilled to express my strong interest in the Product Manager, AI Programme position at GovTech Singapore. With over 16 years of experience spanning software engineering, cloud infrastructure, and AI product management, I am eager to leverage my technical expertise and leadership skills to drive impactful AI initiatives that serve citizens and public agencies alike.</w:t>
      </w:r>
    </w:p>
    <w:p>
      <w:pPr>
        <w:spacing w:after="200" w:line="276" w:lineRule="auto"/>
      </w:pPr>
      <w:r>
        <w:rPr>
          <w:rFonts w:ascii="Calibri" w:hAnsi="Calibri" w:cs="Calibri"/>
          <w:sz w:val="24"/>
        </w:rPr>
        <w:t xml:space="preserve">Throughout my career, I have successfully bridged the gap between complex engineering and strategic product vision. I have spearheaded the design and deployment of advanced LLM applications, building scalable AI-powered automation tools and driving system integrations utilizing Java, Python, and AWS. Recently, I led the end-to-end development of microservices-based API integrations and rapid Proof of Concepts (PoCs), which streamlined core operational processes and dramatically increased system efficiency. This hands-on technical foundation allows me to collaborate seamlessly with engineering teams, design realistic AI product roadmaps, and solve complex system-level integration challenges.</w:t>
      </w:r>
    </w:p>
    <w:p>
      <w:pPr>
        <w:spacing w:after="200" w:line="276" w:lineRule="auto"/>
      </w:pPr>
      <w:r>
        <w:rPr>
          <w:rFonts w:ascii="Calibri" w:hAnsi="Calibri" w:cs="Calibri"/>
          <w:sz w:val="24"/>
        </w:rPr>
        <w:t xml:space="preserve">GovTech’s mission to build a tech-driven state aligns perfectly with my passion for applying cutting-edge AI technologies to solve real-world problems. I have extensive experience managing cross-functional teams in agile environments, translating high-level organizational requirements into concrete product backlogs, and ensuring compliance with robust security and data governance standards—critical factors for public sector AI deployment.</w:t>
      </w:r>
    </w:p>
    <w:p>
      <w:pPr>
        <w:spacing w:after="200" w:line="276" w:lineRule="auto"/>
      </w:pPr>
      <w:r>
        <w:rPr>
          <w:rFonts w:ascii="Calibri" w:hAnsi="Calibri" w:cs="Calibri"/>
          <w:sz w:val="24"/>
        </w:rPr>
        <w:t xml:space="preserve">I am excited about the opportunity to contribute to GovTech Singapore's prestigious AI Programme and help shape the future of public sector technology. I welcome the opportunity to discuss how my technical background and product management expertise can add immediate value to your team.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