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with over 8 years of experience leading platform initiatives, digital integrations, and system architecture. At Lazada Singapore, directed seller and logistics platform initiatives, cutting manual operations by 44 man-days through automation and enabling low-cost delivery for 40% of shipment volume via 3PL system integrations. Proficient in BRD/PRD writing, cross-functional stakeholder management, and translating complex requirements into scalable digital product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Stakeholder Management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Stakeholder Management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&amp; System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&amp; PRD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&amp; PRD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Roadmapping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Metrics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Metrics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Delivery &amp; UAT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Delivery &amp; UAT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