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Technology Leader with 16+ years of experience in software engineering, cloud architecture, and AI-powered automation. Adept at driving digital transformation through rapid prototyping, robust API integrations, and hands-on technical management to deliver seamless enterprise B2B solutions.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Technology Leader with 16+ years of experience in software engineering, cloud architecture, and AI-powered automation. Adept at driving digital transformation through rapid prototyping, robust API integrations, and hands-on technical management to deliver seamless enterprise B2B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Low-Code App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Low-Code App Development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Solutions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Solutions Architecture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Systems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Systems Integration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Agile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Agile Project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Vendor &amp; Stakeholder Mgmt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Vendor &amp; Stakeholder Mgmt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&amp; 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&amp; Python Programming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