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with 16+ years of experience spanning product management, software engineering, and cloud infrastructure. Most recently led product lifecycle initiatives for Lazada's Seller Center and Logistics platforms, improving seller onboarding time by 40–50% and automating manual operations to save 44 man-days. Brings strong technical grounding in API strategy, system architecture, and cross-functional leadership from BRD/PRD definition through launch.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Strategy &amp; Integration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Strategy &amp; Integration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BRD/PRD Writing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BRD/PRD Writing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Product Roadmapping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Product Roadmapping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Data-Driven Decision Making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Data-Driven Decision Making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Engineering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