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Dynamic Technology Leader and Engineer with 16+ years of experience in AI, system integration, and advanced data analytics. Proven track record of bridging the gap between complex engineering solutions and customer needs to drive high-impact technical support and product optimization.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Dynamic Technology Leader and Engineer with 16+ years of experience in AI, system integration, and advanced data analytics. Proven track record of bridging the gap between complex engineering solutions and customer needs to drive high-impact technical support and product optimization.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Data Analysis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Data Analysis &amp; SQL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Programming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Integration &amp; PoCs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Integration &amp; PoCs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AI &amp; Automation Solutions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AI &amp; Automation Solutions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Java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Java &amp; Microservices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Root Cause 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Root Cause Analysis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