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experience in AI and technology, I specialize in driving AI-powered automation and system integration. I combine a strong background in software engineering, LLM applications, and cloud infrastructure to lead cross-functional initiatives that bridge cutting-edge AI innovations with practical engineering workflows.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experience in AI and technology, I specialize in driving AI-powered automation and system integration. I combine a strong background in software engineering, LLM applications, and cloud infrastructure to lead cross-functional initiatives that bridge cutting-edge AI innovations with practical engineering workflows.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Program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Program Management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Cloud Infrastructure &amp; AWS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API Integration &amp; PoCs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API Integration &amp; PoCs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Cross-Functional Leadership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Software Engineering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