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Seasoned technology leader with over 16 years of experience in system integration, cloud infrastructure, and AI-powered automation. Adept at bridging technical design with commercial strategy to deliver scalable, secure solutions and accurate TCO models.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Seasoned technology leader with over 16 years of experience in system integration, cloud infrastructure, and AI-powered automation. Adept at bridging technical design with commercial strategy to deliver scalable, secure solutions and accurate TCO models.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Solution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Solution Architecture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Requirements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Requirements Analysis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Technical Cost Modeling &amp; TCO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Technical Cost Modeling &amp; TCO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Java &amp; Python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Java &amp; Python Engineering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AI &amp; Automation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AI &amp; Automation Solutions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Vendor &amp; Subcontractor Mgmt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Vendor &amp; Subcontractor Mgmt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